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ackage" ContentType="application/vnd.openxmlformats-officedocument.package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FF" w:rsidRDefault="006456FF" w:rsidP="006456FF">
      <w:pPr>
        <w:pStyle w:val="NoteLevel1"/>
        <w:numPr>
          <w:ilvl w:val="0"/>
          <w:numId w:val="0"/>
        </w:numPr>
        <w:rPr>
          <w:rFonts w:asciiTheme="minorHAnsi" w:hAnsiTheme="minorHAnsi"/>
        </w:rPr>
      </w:pPr>
    </w:p>
    <w:tbl>
      <w:tblPr>
        <w:tblStyle w:val="TableGrid"/>
        <w:tblW w:w="9836" w:type="dxa"/>
        <w:tblLook w:val="00BF"/>
      </w:tblPr>
      <w:tblGrid>
        <w:gridCol w:w="2459"/>
        <w:gridCol w:w="2459"/>
        <w:gridCol w:w="2459"/>
        <w:gridCol w:w="2459"/>
      </w:tblGrid>
      <w:tr w:rsidR="006456FF">
        <w:trPr>
          <w:trHeight w:val="383"/>
        </w:trPr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Beverage:</w:t>
            </w:r>
          </w:p>
        </w:tc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Caribou Coffee</w:t>
            </w:r>
          </w:p>
        </w:tc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Earl Grey tea</w:t>
            </w:r>
          </w:p>
        </w:tc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Red Bull</w:t>
            </w:r>
          </w:p>
        </w:tc>
      </w:tr>
      <w:tr w:rsidR="006456FF">
        <w:trPr>
          <w:trHeight w:val="957"/>
        </w:trPr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Presented amount of caffeine</w:t>
            </w:r>
          </w:p>
        </w:tc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 – 120 mg</w:t>
            </w:r>
          </w:p>
        </w:tc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 mg</w:t>
            </w:r>
          </w:p>
        </w:tc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80 mg (8.2 oz)</w:t>
            </w:r>
          </w:p>
        </w:tc>
      </w:tr>
      <w:tr w:rsidR="006456FF">
        <w:trPr>
          <w:trHeight w:val="957"/>
        </w:trPr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Actual amount of caffeine</w:t>
            </w:r>
          </w:p>
        </w:tc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110 mg</w:t>
            </w:r>
          </w:p>
        </w:tc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 mg</w:t>
            </w:r>
          </w:p>
        </w:tc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Unknown</w:t>
            </w:r>
          </w:p>
        </w:tc>
      </w:tr>
      <w:tr w:rsidR="006456FF">
        <w:trPr>
          <w:trHeight w:val="444"/>
        </w:trPr>
        <w:tc>
          <w:tcPr>
            <w:tcW w:w="2459" w:type="dxa"/>
          </w:tcPr>
          <w:p w:rsidR="006456FF" w:rsidRDefault="006456FF" w:rsidP="007A0D7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% Accuracy </w:t>
            </w:r>
          </w:p>
        </w:tc>
        <w:tc>
          <w:tcPr>
            <w:tcW w:w="2459" w:type="dxa"/>
          </w:tcPr>
          <w:p w:rsidR="006456FF" w:rsidRDefault="00D263E9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18.2% more than </w:t>
            </w:r>
            <w:r w:rsidR="006456FF">
              <w:rPr>
                <w:rFonts w:asciiTheme="minorHAnsi" w:hAnsiTheme="minorHAnsi"/>
              </w:rPr>
              <w:t>90 mg</w:t>
            </w:r>
          </w:p>
        </w:tc>
        <w:tc>
          <w:tcPr>
            <w:tcW w:w="2459" w:type="dxa"/>
          </w:tcPr>
          <w:p w:rsidR="006456FF" w:rsidRDefault="006456FF" w:rsidP="00D263E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  <w:r w:rsidR="00D263E9">
              <w:rPr>
                <w:rFonts w:asciiTheme="minorHAnsi" w:hAnsiTheme="minorHAnsi"/>
              </w:rPr>
              <w:t>.5% less than</w:t>
            </w:r>
            <w:r>
              <w:rPr>
                <w:rFonts w:asciiTheme="minorHAnsi" w:hAnsiTheme="minorHAnsi"/>
              </w:rPr>
              <w:t xml:space="preserve"> 45 mg</w:t>
            </w:r>
          </w:p>
        </w:tc>
        <w:tc>
          <w:tcPr>
            <w:tcW w:w="2459" w:type="dxa"/>
          </w:tcPr>
          <w:p w:rsidR="006456FF" w:rsidRDefault="006456FF" w:rsidP="009002F9">
            <w:pPr>
              <w:pStyle w:val="NoteLevel1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Unknown</w:t>
            </w:r>
          </w:p>
        </w:tc>
      </w:tr>
    </w:tbl>
    <w:p w:rsidR="00CA4137" w:rsidRDefault="00D263E9">
      <w:r>
        <w:rPr>
          <w:noProof/>
        </w:rPr>
        <w:drawing>
          <wp:inline distT="0" distB="0" distL="0" distR="0">
            <wp:extent cx="5715000" cy="3766705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CA4137" w:rsidSect="00CA41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FC4377C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E740C"/>
    <w:rsid w:val="00006930"/>
    <w:rsid w:val="0026236D"/>
    <w:rsid w:val="004E740C"/>
    <w:rsid w:val="00560AEC"/>
    <w:rsid w:val="006456FF"/>
    <w:rsid w:val="00670DE6"/>
    <w:rsid w:val="00D263E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">
    <w:name w:val="Note Level 1"/>
    <w:basedOn w:val="Normal"/>
    <w:uiPriority w:val="99"/>
    <w:unhideWhenUsed/>
    <w:rsid w:val="006456FF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customStyle="1" w:styleId="NoteLevel2">
    <w:name w:val="Note Level 2"/>
    <w:basedOn w:val="Normal"/>
    <w:uiPriority w:val="99"/>
    <w:semiHidden/>
    <w:unhideWhenUsed/>
    <w:rsid w:val="006456FF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customStyle="1" w:styleId="NoteLevel3">
    <w:name w:val="Note Level 3"/>
    <w:basedOn w:val="Normal"/>
    <w:uiPriority w:val="99"/>
    <w:semiHidden/>
    <w:unhideWhenUsed/>
    <w:rsid w:val="006456FF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customStyle="1" w:styleId="NoteLevel4">
    <w:name w:val="Note Level 4"/>
    <w:basedOn w:val="Normal"/>
    <w:uiPriority w:val="99"/>
    <w:semiHidden/>
    <w:unhideWhenUsed/>
    <w:rsid w:val="006456FF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customStyle="1" w:styleId="NoteLevel5">
    <w:name w:val="Note Level 5"/>
    <w:basedOn w:val="Normal"/>
    <w:uiPriority w:val="99"/>
    <w:semiHidden/>
    <w:unhideWhenUsed/>
    <w:rsid w:val="006456FF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customStyle="1" w:styleId="NoteLevel6">
    <w:name w:val="Note Level 6"/>
    <w:basedOn w:val="Normal"/>
    <w:uiPriority w:val="99"/>
    <w:semiHidden/>
    <w:unhideWhenUsed/>
    <w:rsid w:val="006456FF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customStyle="1" w:styleId="NoteLevel7">
    <w:name w:val="Note Level 7"/>
    <w:basedOn w:val="Normal"/>
    <w:uiPriority w:val="99"/>
    <w:semiHidden/>
    <w:unhideWhenUsed/>
    <w:rsid w:val="006456FF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customStyle="1" w:styleId="NoteLevel8">
    <w:name w:val="Note Level 8"/>
    <w:basedOn w:val="Normal"/>
    <w:uiPriority w:val="99"/>
    <w:semiHidden/>
    <w:unhideWhenUsed/>
    <w:rsid w:val="006456FF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customStyle="1" w:styleId="NoteLevel9">
    <w:name w:val="Note Level 9"/>
    <w:basedOn w:val="Normal"/>
    <w:uiPriority w:val="99"/>
    <w:semiHidden/>
    <w:unhideWhenUsed/>
    <w:rsid w:val="006456FF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table" w:styleId="TableGrid">
    <w:name w:val="Table Grid"/>
    <w:basedOn w:val="TableNormal"/>
    <w:uiPriority w:val="59"/>
    <w:rsid w:val="006456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0D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D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ackage1.package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hPercent val="8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DCDCD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DCDCD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597938144329903"/>
          <c:y val="9.1743119266055037E-2"/>
          <c:w val="0.55154639175257691"/>
          <c:h val="0.6376146788990821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Predicted mg</c:v>
                </c:pt>
              </c:strCache>
            </c:strRef>
          </c:tx>
          <c:spPr>
            <a:solidFill>
              <a:srgbClr val="63AAFE"/>
            </a:solidFill>
            <a:ln w="12699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cat>
            <c:strRef>
              <c:f>Sheet1!$B$1:$F$1</c:f>
              <c:strCache>
                <c:ptCount val="5"/>
                <c:pt idx="0">
                  <c:v>Coffee</c:v>
                </c:pt>
                <c:pt idx="2">
                  <c:v>Tea</c:v>
                </c:pt>
                <c:pt idx="4">
                  <c:v>Red Bull 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90</c:v>
                </c:pt>
                <c:pt idx="2">
                  <c:v>45</c:v>
                </c:pt>
                <c:pt idx="4">
                  <c:v>80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Actual mg</c:v>
                </c:pt>
              </c:strCache>
            </c:strRef>
          </c:tx>
          <c:spPr>
            <a:solidFill>
              <a:srgbClr val="DD2D32"/>
            </a:solidFill>
            <a:ln w="12699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cat>
            <c:strRef>
              <c:f>Sheet1!$B$1:$F$1</c:f>
              <c:strCache>
                <c:ptCount val="5"/>
                <c:pt idx="0">
                  <c:v>Coffee</c:v>
                </c:pt>
                <c:pt idx="2">
                  <c:v>Tea</c:v>
                </c:pt>
                <c:pt idx="4">
                  <c:v>Red Bull 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110</c:v>
                </c:pt>
                <c:pt idx="2">
                  <c:v>40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58C"/>
            </a:solidFill>
            <a:ln w="12699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cat>
            <c:strRef>
              <c:f>Sheet1!$B$1:$F$1</c:f>
              <c:strCache>
                <c:ptCount val="5"/>
                <c:pt idx="0">
                  <c:v>Coffee</c:v>
                </c:pt>
                <c:pt idx="2">
                  <c:v>Tea</c:v>
                </c:pt>
                <c:pt idx="4">
                  <c:v>Red Bull 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gapDepth val="0"/>
        <c:shape val="box"/>
        <c:axId val="53680000"/>
        <c:axId val="53681536"/>
        <c:axId val="0"/>
      </c:bar3DChart>
      <c:catAx>
        <c:axId val="5368000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50" b="0" i="0" u="none" strike="noStrike" baseline="0">
                <a:solidFill>
                  <a:srgbClr val="000000"/>
                </a:solidFill>
                <a:latin typeface="Geneva"/>
                <a:ea typeface="Geneva"/>
                <a:cs typeface="Geneva"/>
              </a:defRPr>
            </a:pPr>
            <a:endParaRPr lang="en-US"/>
          </a:p>
        </c:txPr>
        <c:crossAx val="53681536"/>
        <c:crosses val="autoZero"/>
        <c:auto val="1"/>
        <c:lblAlgn val="ctr"/>
        <c:lblOffset val="100"/>
        <c:tickLblSkip val="2"/>
        <c:tickMarkSkip val="1"/>
      </c:catAx>
      <c:valAx>
        <c:axId val="5368153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50" b="0" i="0" u="none" strike="noStrike" baseline="0">
                <a:solidFill>
                  <a:srgbClr val="000000"/>
                </a:solidFill>
                <a:latin typeface="Geneva"/>
                <a:ea typeface="Geneva"/>
                <a:cs typeface="Geneva"/>
              </a:defRPr>
            </a:pPr>
            <a:endParaRPr lang="en-US"/>
          </a:p>
        </c:txPr>
        <c:crossAx val="53680000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68814432989690699"/>
          <c:y val="0.34862385321100908"/>
          <c:w val="0.3041237113402061"/>
          <c:h val="0.307339449541284"/>
        </c:manualLayout>
      </c:layout>
      <c:spPr>
        <a:noFill/>
        <a:ln w="25399">
          <a:noFill/>
        </a:ln>
      </c:spPr>
      <c:txPr>
        <a:bodyPr/>
        <a:lstStyle/>
        <a:p>
          <a:pPr>
            <a:defRPr sz="1330" b="0" i="0" u="none" strike="noStrike" baseline="0">
              <a:solidFill>
                <a:srgbClr val="000000"/>
              </a:solidFill>
              <a:latin typeface="Geneva"/>
              <a:ea typeface="Geneva"/>
              <a:cs typeface="Geneva"/>
            </a:defRPr>
          </a:pPr>
          <a:endParaRPr lang="en-US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450" b="0" i="0" u="none" strike="noStrike" baseline="0">
          <a:solidFill>
            <a:srgbClr val="000000"/>
          </a:solidFill>
          <a:latin typeface="Geneva"/>
          <a:ea typeface="Geneva"/>
          <a:cs typeface="Geneva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4</DocSecurity>
  <Lines>1</Lines>
  <Paragraphs>1</Paragraphs>
  <ScaleCrop>false</ScaleCrop>
  <Company>St. Paul Academy and Summit School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Bobby Whitaker</dc:creator>
  <cp:keywords/>
  <cp:lastModifiedBy>11robertnw</cp:lastModifiedBy>
  <cp:revision>2</cp:revision>
  <dcterms:created xsi:type="dcterms:W3CDTF">2010-03-11T22:20:00Z</dcterms:created>
  <dcterms:modified xsi:type="dcterms:W3CDTF">2010-03-11T22:20:00Z</dcterms:modified>
</cp:coreProperties>
</file>